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6C8E" w14:textId="77777777" w:rsidR="006B523E" w:rsidRDefault="006B523E" w:rsidP="006B523E">
      <w:pPr>
        <w:pStyle w:val="Nadpis2"/>
      </w:pPr>
      <w:bookmarkStart w:id="0" w:name="_GoBack"/>
      <w:bookmarkEnd w:id="0"/>
      <w:r>
        <w:t>Typy krizových situací</w:t>
      </w:r>
    </w:p>
    <w:p w14:paraId="6E2A6F55" w14:textId="77777777" w:rsidR="006B523E" w:rsidRDefault="006B523E" w:rsidP="006B523E">
      <w:r>
        <w:t> </w:t>
      </w:r>
    </w:p>
    <w:p w14:paraId="6CFDF15C" w14:textId="77777777" w:rsidR="006B523E" w:rsidRDefault="006B523E" w:rsidP="006B523E">
      <w:pPr>
        <w:adjustRightInd w:val="0"/>
        <w:spacing w:before="100" w:beforeAutospacing="1" w:after="100" w:afterAutospacing="1"/>
      </w:pPr>
      <w:r>
        <w:rPr>
          <w:rFonts w:cs="TimesNewRomanPS-BoldMT"/>
          <w:b/>
          <w:bCs/>
          <w:sz w:val="23"/>
          <w:szCs w:val="23"/>
        </w:rPr>
        <w:t>Krizová situace</w:t>
      </w:r>
      <w:r>
        <w:rPr>
          <w:b/>
          <w:bCs/>
        </w:rPr>
        <w:t xml:space="preserve"> </w:t>
      </w:r>
    </w:p>
    <w:p w14:paraId="65213C66" w14:textId="77777777" w:rsidR="006B523E" w:rsidRDefault="006B523E" w:rsidP="006B523E">
      <w:pPr>
        <w:adjustRightInd w:val="0"/>
        <w:spacing w:before="100" w:beforeAutospacing="1" w:after="100" w:afterAutospacing="1"/>
      </w:pPr>
      <w:r>
        <w:rPr>
          <w:rFonts w:cs="TimesNewRomanPSMT"/>
          <w:sz w:val="23"/>
          <w:szCs w:val="23"/>
        </w:rPr>
        <w:t>Krizová situace je nepředvídatelný nebo obtížně předvídatelný průběh skutečností po narušení</w:t>
      </w:r>
      <w:r>
        <w:t xml:space="preserve"> </w:t>
      </w:r>
      <w:r>
        <w:rPr>
          <w:rFonts w:ascii="TimesNewRomanPSMT" w:hAnsi="TimesNewRomanPSMT" w:cs="TimesNewRomanPSMT"/>
          <w:sz w:val="23"/>
          <w:szCs w:val="23"/>
        </w:rPr>
        <w:t>rovnovážných stavů přírodních, technických, technologických, ekologických, sociálních</w:t>
      </w:r>
      <w:r>
        <w:t xml:space="preserve"> </w:t>
      </w:r>
      <w:r>
        <w:rPr>
          <w:rFonts w:ascii="TimesNewRomanPSMT" w:hAnsi="TimesNewRomanPSMT" w:cs="TimesNewRomanPSMT"/>
          <w:sz w:val="23"/>
          <w:szCs w:val="23"/>
        </w:rPr>
        <w:t>a společenských systémů ohrožujících životy lidí, životní prostředí, ekonomiku a hmotné</w:t>
      </w:r>
      <w:r>
        <w:t xml:space="preserve"> </w:t>
      </w:r>
      <w:r>
        <w:rPr>
          <w:rFonts w:ascii="TimesNewRomanPSMT" w:hAnsi="TimesNewRomanPSMT" w:cs="TimesNewRomanPSMT"/>
          <w:sz w:val="23"/>
          <w:szCs w:val="23"/>
        </w:rPr>
        <w:t>statky stát a jeho obyvatelstva. Je to takové narušení života společnosti, kdy hrozí jeho</w:t>
      </w:r>
      <w:r>
        <w:t xml:space="preserve"> </w:t>
      </w:r>
      <w:r>
        <w:rPr>
          <w:rFonts w:ascii="TimesNewRomanPSMT" w:hAnsi="TimesNewRomanPSMT" w:cs="TimesNewRomanPSMT"/>
          <w:sz w:val="23"/>
          <w:szCs w:val="23"/>
        </w:rPr>
        <w:t>výrazná degradace. Krizová situace může být vyvolaná živelní pohromou, technologickou</w:t>
      </w:r>
      <w:r>
        <w:t xml:space="preserve"> </w:t>
      </w:r>
      <w:r>
        <w:rPr>
          <w:rFonts w:ascii="TimesNewRomanPSMT" w:hAnsi="TimesNewRomanPSMT" w:cs="TimesNewRomanPSMT"/>
          <w:sz w:val="23"/>
          <w:szCs w:val="23"/>
        </w:rPr>
        <w:t>nebo průmyslovou havárií, protispolečenskými vystoupeními, hromadnou migrací</w:t>
      </w:r>
      <w:r>
        <w:t xml:space="preserve"> </w:t>
      </w:r>
      <w:r>
        <w:rPr>
          <w:rFonts w:ascii="TimesNewRomanPSMT" w:hAnsi="TimesNewRomanPSMT" w:cs="TimesNewRomanPSMT"/>
          <w:sz w:val="23"/>
          <w:szCs w:val="23"/>
        </w:rPr>
        <w:t>obyvatelstva, terorismem, politickým násilím apod.</w:t>
      </w:r>
      <w:r>
        <w:t xml:space="preserve"> </w:t>
      </w:r>
    </w:p>
    <w:p w14:paraId="4716F723" w14:textId="77777777" w:rsidR="006B523E" w:rsidRDefault="006B523E" w:rsidP="006B523E">
      <w:pPr>
        <w:adjustRightInd w:val="0"/>
        <w:spacing w:before="100" w:beforeAutospacing="1" w:after="100" w:afterAutospacing="1"/>
      </w:pPr>
      <w:r>
        <w:rPr>
          <w:rFonts w:ascii="TimesNewRomanPSMT" w:hAnsi="TimesNewRomanPSMT" w:cs="TimesNewRomanPSMT"/>
          <w:sz w:val="23"/>
          <w:szCs w:val="23"/>
        </w:rPr>
        <w:t> </w:t>
      </w:r>
      <w:r>
        <w:t xml:space="preserve"> </w:t>
      </w:r>
    </w:p>
    <w:p w14:paraId="5713CAA3" w14:textId="77777777" w:rsidR="006B523E" w:rsidRDefault="006B523E" w:rsidP="006B523E">
      <w:pPr>
        <w:adjustRightInd w:val="0"/>
        <w:spacing w:before="100" w:beforeAutospacing="1" w:after="100" w:afterAutospacing="1"/>
      </w:pPr>
      <w:r>
        <w:rPr>
          <w:rFonts w:ascii="TimesNewRomanPSMT" w:hAnsi="TimesNewRomanPSMT" w:cs="TimesNewRomanPSMT"/>
          <w:sz w:val="23"/>
          <w:szCs w:val="23"/>
        </w:rPr>
        <w:t> 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523E" w14:paraId="31CC4461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FA6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     Typ krizové situace</w:t>
            </w:r>
            <w:r>
              <w:rPr>
                <w:b/>
                <w:bCs/>
              </w:rPr>
              <w:t xml:space="preserve"> </w:t>
            </w:r>
          </w:p>
        </w:tc>
      </w:tr>
      <w:tr w:rsidR="006B523E" w14:paraId="259E0AB8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540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</w:tr>
      <w:tr w:rsidR="006B523E" w14:paraId="22C6BEBC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D9A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1. Dlouhodobá inverzní situace</w:t>
            </w:r>
            <w:r>
              <w:t xml:space="preserve"> </w:t>
            </w:r>
          </w:p>
        </w:tc>
      </w:tr>
      <w:tr w:rsidR="006B523E" w14:paraId="5731CEC9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835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2. Povodně velkého rozsahu</w:t>
            </w:r>
            <w:r>
              <w:t xml:space="preserve"> </w:t>
            </w:r>
          </w:p>
        </w:tc>
      </w:tr>
      <w:tr w:rsidR="006B523E" w14:paraId="4B067A59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470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3. Jiné živelní pohromy velkého rozsahu, mimo typu krizové situace č. 1 - 2, jako např. rozsáhlé lesní</w:t>
            </w:r>
            <w:r>
              <w:t xml:space="preserve"> </w:t>
            </w:r>
          </w:p>
        </w:tc>
      </w:tr>
      <w:tr w:rsidR="006B523E" w14:paraId="0D29604C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41E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   požáry, sněhové kalamity, vichřice, sesuvy půdy, zemětřesení apod.</w:t>
            </w:r>
            <w:r>
              <w:t xml:space="preserve"> </w:t>
            </w:r>
          </w:p>
        </w:tc>
      </w:tr>
      <w:tr w:rsidR="006B523E" w14:paraId="08B64BBC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E95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4. Epidemie – hromadné nákazy osob (včetně hygienických a dalších režimů)</w:t>
            </w:r>
            <w:r>
              <w:t xml:space="preserve"> </w:t>
            </w:r>
          </w:p>
        </w:tc>
      </w:tr>
      <w:tr w:rsidR="006B523E" w14:paraId="6D07934E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836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5. Epifytie – hromadné nákazy polních kultur (včetně hygienických a dalších režimů)</w:t>
            </w:r>
            <w:r>
              <w:t xml:space="preserve"> </w:t>
            </w:r>
          </w:p>
        </w:tc>
      </w:tr>
      <w:tr w:rsidR="006B523E" w14:paraId="798DFF16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28F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6.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Epizootie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– hromadné nákazy zvířat (včetně hygienických a dalších režimů)</w:t>
            </w:r>
            <w:r>
              <w:t xml:space="preserve"> </w:t>
            </w:r>
          </w:p>
        </w:tc>
      </w:tr>
      <w:tr w:rsidR="006B523E" w14:paraId="6375328F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8B6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7. Radiační havárie</w:t>
            </w:r>
            <w:r>
              <w:t xml:space="preserve"> </w:t>
            </w:r>
          </w:p>
        </w:tc>
      </w:tr>
      <w:tr w:rsidR="006B523E" w14:paraId="7C2A951B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CFD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8. Havárie velkého rozsahu způsobená vybranými nebezpečnými chemickými látkami a chemickými</w:t>
            </w:r>
            <w:r>
              <w:t xml:space="preserve"> </w:t>
            </w:r>
          </w:p>
        </w:tc>
      </w:tr>
      <w:tr w:rsidR="006B523E" w14:paraId="106DFE27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CCA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   přípravky</w:t>
            </w:r>
            <w:r>
              <w:t xml:space="preserve"> </w:t>
            </w:r>
          </w:p>
        </w:tc>
      </w:tr>
      <w:tr w:rsidR="006B523E" w14:paraId="502F840D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D8E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9. Jiné technické a technologické havárie velkého rozsahu – požáry, exploze, destrukce nadzemních a</w:t>
            </w:r>
            <w:r>
              <w:t xml:space="preserve"> </w:t>
            </w:r>
          </w:p>
        </w:tc>
      </w:tr>
      <w:tr w:rsidR="006B523E" w14:paraId="27060C11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D0A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   podzemních částí staveb</w:t>
            </w:r>
            <w:r>
              <w:t xml:space="preserve"> </w:t>
            </w:r>
          </w:p>
        </w:tc>
      </w:tr>
      <w:tr w:rsidR="006B523E" w14:paraId="41DBC4E2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D14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10. Narušení hrází významných vodohospodářských děl se vznikem zvláštní povodně</w:t>
            </w:r>
            <w:r>
              <w:t xml:space="preserve"> </w:t>
            </w:r>
          </w:p>
        </w:tc>
      </w:tr>
      <w:tr w:rsidR="006B523E" w14:paraId="1B46B1B8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9EB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11. Znečištění vody, ovzduší a přírodního prostředí haváriemi velkého rozsahu</w:t>
            </w:r>
            <w:r>
              <w:t xml:space="preserve"> </w:t>
            </w:r>
          </w:p>
        </w:tc>
      </w:tr>
      <w:tr w:rsidR="006B523E" w14:paraId="1CA8A9D6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F0D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12. Narušení finančního a devizového hospodářství státu velkého rozsahu</w:t>
            </w:r>
            <w:r>
              <w:t xml:space="preserve"> </w:t>
            </w:r>
          </w:p>
        </w:tc>
      </w:tr>
      <w:tr w:rsidR="006B523E" w14:paraId="3C6C67A6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E7F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13. Narušení dodávek ropy a ropných produktů velkého rozsahu</w:t>
            </w:r>
            <w:r>
              <w:t xml:space="preserve"> </w:t>
            </w:r>
          </w:p>
        </w:tc>
      </w:tr>
      <w:tr w:rsidR="006B523E" w14:paraId="6168A6AF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6E9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14. Narušení dodávek elektrické energie, plynu nebo tepelné energie velkého rozsahu</w:t>
            </w:r>
            <w:r>
              <w:t xml:space="preserve"> </w:t>
            </w:r>
          </w:p>
        </w:tc>
      </w:tr>
      <w:tr w:rsidR="006B523E" w14:paraId="5F2356CC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70B4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15. Narušení dodávek potravin velkého rozsahu</w:t>
            </w:r>
            <w:r>
              <w:t xml:space="preserve"> </w:t>
            </w:r>
          </w:p>
        </w:tc>
      </w:tr>
      <w:tr w:rsidR="006B523E" w14:paraId="5F82DC08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CCB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16. Narušení dodávek pitné vody velkého rozsahu</w:t>
            </w:r>
            <w:r>
              <w:t xml:space="preserve"> </w:t>
            </w:r>
          </w:p>
        </w:tc>
      </w:tr>
      <w:tr w:rsidR="006B523E" w14:paraId="486C4D0D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83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17. Narušení dodávek léčiv a zdravotnického materiálu velkého rozsahu</w:t>
            </w:r>
            <w:r>
              <w:t xml:space="preserve"> </w:t>
            </w:r>
          </w:p>
        </w:tc>
      </w:tr>
      <w:tr w:rsidR="006B523E" w14:paraId="6780AD6A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B1A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18. Narušení funkčnosti dopravní soustavy velkého rozsahu</w:t>
            </w:r>
            <w:r>
              <w:t xml:space="preserve"> </w:t>
            </w:r>
          </w:p>
        </w:tc>
      </w:tr>
      <w:tr w:rsidR="006B523E" w14:paraId="0F6CC66C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6D8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19. Narušení funkčnosti veřejných telekomunikačních vazeb velkého rozsahu</w:t>
            </w:r>
            <w:r>
              <w:t xml:space="preserve"> </w:t>
            </w:r>
          </w:p>
        </w:tc>
      </w:tr>
      <w:tr w:rsidR="006B523E" w14:paraId="61DBF264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A91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20 Narušení funkčnosti veřejných informačních vazeb velkého rozsahu</w:t>
            </w:r>
            <w:r>
              <w:t xml:space="preserve"> </w:t>
            </w:r>
          </w:p>
        </w:tc>
      </w:tr>
      <w:tr w:rsidR="006B523E" w14:paraId="5FE3CE87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EBD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21. Migrační vlny velkého rozsahu</w:t>
            </w:r>
            <w:r>
              <w:t xml:space="preserve"> </w:t>
            </w:r>
          </w:p>
        </w:tc>
      </w:tr>
      <w:tr w:rsidR="006B523E" w14:paraId="0B09672C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107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22. Hromadné postižení osob mimo epidemií – řešení následků včetně hygienických a dalších režimů</w:t>
            </w:r>
            <w:r>
              <w:t xml:space="preserve"> </w:t>
            </w:r>
          </w:p>
        </w:tc>
      </w:tr>
      <w:tr w:rsidR="006B523E" w14:paraId="43B812A4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D5C" w14:textId="77777777" w:rsidR="006B523E" w:rsidRDefault="006B523E" w:rsidP="002D15D7">
            <w:pPr>
              <w:adjustRightInd w:val="0"/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23. Narušení zákonnosti velkého rozsahu</w:t>
            </w:r>
            <w:r>
              <w:t xml:space="preserve"> </w:t>
            </w:r>
          </w:p>
        </w:tc>
      </w:tr>
      <w:tr w:rsidR="006B523E" w14:paraId="054EE591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B78" w14:textId="77777777" w:rsidR="006B523E" w:rsidRDefault="006B523E" w:rsidP="002D15D7">
            <w:pPr>
              <w:spacing w:before="100" w:beforeAutospacing="1" w:after="100" w:afterAutospacing="1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24. Hrozba teroristického útoku</w:t>
            </w:r>
            <w:r>
              <w:t xml:space="preserve"> </w:t>
            </w:r>
          </w:p>
        </w:tc>
      </w:tr>
    </w:tbl>
    <w:p w14:paraId="3EC99D47" w14:textId="77777777" w:rsidR="002B6784" w:rsidRDefault="002B6784" w:rsidP="002B6784">
      <w:pPr>
        <w:spacing w:before="100" w:beforeAutospacing="1" w:after="100" w:afterAutospacing="1"/>
      </w:pPr>
    </w:p>
    <w:sectPr w:rsidR="002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4"/>
    <w:rsid w:val="002B6784"/>
    <w:rsid w:val="002D15D7"/>
    <w:rsid w:val="006B523E"/>
    <w:rsid w:val="006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AF63B"/>
  <w15:chartTrackingRefBased/>
  <w15:docId w15:val="{81FB67FF-4D40-49D1-BE4D-E960F432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2B67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2B67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Hrotovice</dc:creator>
  <cp:keywords/>
  <cp:lastModifiedBy>ZD Hrotovice</cp:lastModifiedBy>
  <cp:revision>2</cp:revision>
  <dcterms:created xsi:type="dcterms:W3CDTF">2014-05-23T07:44:00Z</dcterms:created>
  <dcterms:modified xsi:type="dcterms:W3CDTF">2014-05-23T07:44:00Z</dcterms:modified>
</cp:coreProperties>
</file>